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Белореченск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Фрич Татьян</w:t>
      </w:r>
      <w:r>
        <w:t xml:space="preserve">ы</w:t>
      </w:r>
      <w:r>
        <w:t xml:space="preserve"> Ивановн</w:t>
      </w:r>
      <w:r>
        <w:t xml:space="preserve">ы </w:t>
      </w:r>
      <w:r>
        <w:t xml:space="preserve">ОГРНИП </w:t>
      </w:r>
      <w:r>
        <w:t xml:space="preserve">317237500204648</w:t>
      </w:r>
      <w:r>
        <w:t xml:space="preserve">, ИНН </w:t>
      </w:r>
      <w:bookmarkEnd w:id="0"/>
      <w:r>
        <w:t xml:space="preserve">236801347514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Фрич Татьян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Ивановн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ОГРНИП 317237500204648, ИНН 236801347514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https://93.vtorproekt.com/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https://93.vtorproekt.com/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t xml:space="preserve">ИП </w:t>
      </w:r>
      <w:r>
        <w:t xml:space="preserve">Фрич Татьян</w:t>
      </w:r>
      <w:r>
        <w:t xml:space="preserve">а</w:t>
      </w:r>
      <w:r>
        <w:t xml:space="preserve"> Ивановн</w:t>
      </w:r>
      <w:r>
        <w:t xml:space="preserve">а</w:t>
      </w:r>
      <w:r>
        <w:t xml:space="preserve"> </w:t>
      </w:r>
      <w:r/>
    </w:p>
    <w:p>
      <w:pPr>
        <w:shd w:val="clear" w:color="auto" w:fill="ffffff"/>
      </w:pPr>
      <w:r>
        <w:t xml:space="preserve">ОГРНИП 317237500204648, ИНН 236801347514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Краснодарский край г.Белореченск ул.Таманской Армии 114 кв 145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Краснодарский край г. Белореченск, ул. Аэродромная 3</w:t>
      </w:r>
      <w:r/>
    </w:p>
    <w:p>
      <w:pPr>
        <w:shd w:val="clear" w:color="auto" w:fill="ffffff"/>
      </w:pPr>
      <w:r>
        <w:rPr>
          <w:color w:val="000000"/>
        </w:rPr>
        <w:t xml:space="preserve">р/с </w:t>
      </w:r>
      <w:r>
        <w:t xml:space="preserve">40802810330000005170</w:t>
      </w:r>
      <w:r>
        <w:t xml:space="preserve"> </w:t>
      </w:r>
      <w:r>
        <w:rPr>
          <w:color w:val="000000"/>
        </w:rPr>
        <w:t xml:space="preserve">в </w:t>
      </w:r>
      <w:r>
        <w:t xml:space="preserve">КРАСНОДАРСКОЕ ОТДЕЛЕНИЕ N8619 ПАО СБЕРБАНК</w:t>
      </w:r>
      <w:r/>
    </w:p>
    <w:p>
      <w:pPr>
        <w:shd w:val="clear" w:color="auto" w:fill="ffffff"/>
      </w:pPr>
      <w:r>
        <w:rPr>
          <w:color w:val="000000"/>
        </w:rPr>
        <w:t xml:space="preserve">к/с </w:t>
      </w:r>
      <w:r>
        <w:t xml:space="preserve">30101810100000000602</w:t>
      </w:r>
      <w:r>
        <w:rPr>
          <w:color w:val="000000"/>
        </w:rPr>
        <w:t xml:space="preserve">, БИК </w:t>
      </w:r>
      <w:r>
        <w:t xml:space="preserve">40349602</w:t>
      </w:r>
      <w:r/>
    </w:p>
    <w:p>
      <w:pPr>
        <w:shd w:val="clear" w:color="auto" w:fill="ffffff"/>
      </w:pPr>
      <w:r>
        <w:rPr>
          <w:color w:val="000000"/>
        </w:rPr>
        <w:t xml:space="preserve">Тел</w:t>
      </w:r>
      <w:r>
        <w:rPr>
          <w:color w:val="000000"/>
        </w:rPr>
        <w:t xml:space="preserve">.: </w:t>
      </w:r>
      <w:r>
        <w:rPr>
          <w:color w:val="000000"/>
        </w:rPr>
        <w:t xml:space="preserve">+</w:t>
      </w:r>
      <w:r>
        <w:t xml:space="preserve"> </w:t>
      </w:r>
      <w:r>
        <w:t xml:space="preserve">7 (861) 213-21-21 </w:t>
      </w:r>
      <w:r/>
    </w:p>
    <w:p>
      <w:pPr>
        <w:shd w:val="clear" w:color="auto" w:fill="ffffff"/>
      </w:pPr>
      <w:r>
        <w:rPr>
          <w:lang w:val="en-US"/>
        </w:rPr>
        <w:t xml:space="preserve">e</w:t>
      </w:r>
      <w:r>
        <w:t xml:space="preserve">-</w:t>
      </w:r>
      <w:r>
        <w:rPr>
          <w:lang w:val="en-US"/>
        </w:rPr>
        <w:t xml:space="preserve">mail</w:t>
      </w:r>
      <w:r>
        <w:t xml:space="preserve">: </w:t>
      </w:r>
      <w:r>
        <w:t xml:space="preserve">93.vtorproekt@gmail.com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Фрич Татьян</w:t>
      </w:r>
      <w:r>
        <w:t xml:space="preserve">а</w:t>
      </w:r>
      <w:r>
        <w:t xml:space="preserve"> Ивановн</w:t>
      </w:r>
      <w:r>
        <w:t xml:space="preserve">а</w:t>
      </w:r>
      <w:r>
        <w:rPr>
          <w:bCs/>
        </w:rPr>
        <w:t xml:space="preserve">,</w:t>
      </w:r>
      <w:r>
        <w:rPr>
          <w:bCs/>
        </w:rPr>
        <w:t xml:space="preserve"> действующ</w:t>
      </w:r>
      <w:r>
        <w:rPr>
          <w:bCs/>
        </w:rPr>
        <w:t xml:space="preserve">ая</w:t>
      </w:r>
      <w:r>
        <w:rPr>
          <w:bCs/>
        </w:rPr>
        <w:t xml:space="preserve"> на основании </w:t>
      </w:r>
      <w:r>
        <w:t xml:space="preserve">ОГРНИП </w:t>
      </w:r>
      <w:r>
        <w:t xml:space="preserve">17237500204648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ая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Фрич Т.И</w:t>
      </w:r>
      <w:bookmarkStart w:id="1" w:name="_GoBack"/>
      <w:r/>
      <w:bookmarkEnd w:id="1"/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2022-07-25T09:28:00Z</dcterms:created>
  <dcterms:modified xsi:type="dcterms:W3CDTF">2022-07-26T06:18:36Z</dcterms:modified>
</cp:coreProperties>
</file>